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Jimenez Frank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10/06/2011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Xylem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XYL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240"/>
              <w:spacing w:after="0"/>
              <w:rPr>
                <w:sz w:val="20"/>
                <w:szCs w:val="20"/>
                <w:color w:val="auto"/>
              </w:rPr>
            </w:pPr>
            <w:r>
              <w:rPr>
                <w:rFonts w:ascii="Arial" w:cs="Arial" w:eastAsia="Arial" w:hAnsi="Arial"/>
                <w:sz w:val="14"/>
                <w:szCs w:val="14"/>
                <w:color w:val="auto"/>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1133 WESTCHESTER AVENUE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w w:val="99"/>
              </w:rPr>
              <w:t>C/O ITT CORPORATION</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WHITE</w:t>
            </w:r>
          </w:p>
        </w:tc>
        <w:tc>
          <w:tcPr>
            <w:tcW w:w="1180" w:type="dxa"/>
            <w:vAlign w:val="bottom"/>
            <w:vMerge w:val="restart"/>
          </w:tcPr>
          <w:p>
            <w:pPr>
              <w:ind w:left="240"/>
              <w:spacing w:after="0"/>
              <w:rPr>
                <w:sz w:val="20"/>
                <w:szCs w:val="20"/>
                <w:color w:val="auto"/>
              </w:rPr>
            </w:pPr>
            <w:r>
              <w:rPr>
                <w:rFonts w:ascii="Arial" w:cs="Arial" w:eastAsia="Arial" w:hAnsi="Arial"/>
                <w:sz w:val="18"/>
                <w:szCs w:val="18"/>
                <w:color w:val="0000FF"/>
              </w:rPr>
              <w:t>NY</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0000FF"/>
              </w:rPr>
              <w:t>10604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PLAINS</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SVP &amp; GC &amp; Corp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w w:val="87"/>
              </w:rPr>
              <w:t>/s/ Frank R. Jimenez</w:t>
            </w:r>
          </w:p>
        </w:tc>
        <w:tc>
          <w:tcPr>
            <w:tcW w:w="5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10/06/2011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The undersigned, Frank R. Jimenez, does hereby nominate, constitute and appoint Frank R. Jimenez and Rina E. Teran in their true and lawful attorney and agent</w:t>
      </w:r>
    </w:p>
    <w:p>
      <w:pPr>
        <w:ind w:right="1779"/>
        <w:spacing w:after="0" w:line="238" w:lineRule="auto"/>
        <w:rPr>
          <w:sz w:val="20"/>
          <w:szCs w:val="20"/>
          <w:color w:val="auto"/>
        </w:rPr>
      </w:pPr>
      <w:r>
        <w:rPr>
          <w:rFonts w:ascii="Courier New" w:cs="Courier New" w:eastAsia="Courier New" w:hAnsi="Courier New"/>
          <w:sz w:val="18"/>
          <w:szCs w:val="18"/>
          <w:color w:val="auto"/>
        </w:rPr>
        <w:t>to do any and all acts and things and execute and file any and all instruments which said attorneys and agents may deem necessary or advisable to enable the undersigned (in his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Xylem Inc., an Indiana corporation (the "Company"), that the undersigned (in his individual capacity or in any other capacity) may be required to file pursuant 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codes and passwords enabling the undersigned to make electronic filings with the SEC of reports required pursuant to Section 16(a) of the 34 Act or any rule or regulation of the SEC, such power and authority to extend to any form or forms adopted by the SEC in lieu of or in addition to any of the foregoing and to include full power and authority to sign the undersigned's name in his individual capacity or otherwise, hereby ratifying and confirming all that said attorneys and agents, or any of them, shall do or cause to be done by virtue thereof.</w:t>
      </w:r>
    </w:p>
    <w:p>
      <w:pPr>
        <w:spacing w:after="0" w:line="211" w:lineRule="exact"/>
        <w:rPr>
          <w:sz w:val="20"/>
          <w:szCs w:val="20"/>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this 27th day of September,</w:t>
      </w:r>
    </w:p>
    <w:p>
      <w:pPr>
        <w:spacing w:after="0" w:line="238" w:lineRule="auto"/>
        <w:rPr>
          <w:sz w:val="20"/>
          <w:szCs w:val="20"/>
          <w:color w:val="auto"/>
        </w:rPr>
      </w:pPr>
      <w:r>
        <w:rPr>
          <w:rFonts w:ascii="Courier New" w:cs="Courier New" w:eastAsia="Courier New" w:hAnsi="Courier New"/>
          <w:sz w:val="18"/>
          <w:szCs w:val="18"/>
          <w:color w:val="auto"/>
        </w:rPr>
        <w:t>2011.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Frank R. Jimenez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65175" TargetMode="External"/><Relationship Id="rId12"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2019-12-18T01:49:46Z</dcterms:created>
  <dcterms:modified xsi:type="dcterms:W3CDTF">2019-12-18T01:49:46Z</dcterms:modified>
</cp:coreProperties>
</file>